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F7E" w:rsidRPr="00A80EF6" w:rsidRDefault="00A00F7E" w:rsidP="00A00F7E">
      <w:pPr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地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>
        <w:rPr>
          <w:rFonts w:ascii="楷体" w:eastAsia="楷体" w:hAnsi="楷体" w:hint="eastAsia"/>
          <w:b/>
          <w:sz w:val="36"/>
          <w:szCs w:val="36"/>
        </w:rPr>
        <w:t>方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标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准</w:t>
      </w:r>
    </w:p>
    <w:p w:rsidR="00A00F7E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rPr>
          <w:sz w:val="36"/>
          <w:szCs w:val="36"/>
        </w:rPr>
      </w:pPr>
    </w:p>
    <w:p w:rsidR="00A00F7E" w:rsidRPr="00FC3C1B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新农村建设</w:t>
      </w:r>
      <w:r w:rsidR="008568D5">
        <w:rPr>
          <w:rFonts w:hint="eastAsia"/>
          <w:b/>
          <w:sz w:val="44"/>
          <w:szCs w:val="44"/>
        </w:rPr>
        <w:t>基础设施</w:t>
      </w:r>
      <w:r>
        <w:rPr>
          <w:rFonts w:hint="eastAsia"/>
          <w:b/>
          <w:sz w:val="44"/>
          <w:szCs w:val="44"/>
        </w:rPr>
        <w:t>指南</w:t>
      </w:r>
    </w:p>
    <w:p w:rsidR="00A00F7E" w:rsidRPr="00FC3C1B" w:rsidRDefault="00A00F7E" w:rsidP="00A00F7E">
      <w:pPr>
        <w:jc w:val="center"/>
        <w:rPr>
          <w:b/>
          <w:sz w:val="44"/>
          <w:szCs w:val="44"/>
        </w:rPr>
      </w:pPr>
    </w:p>
    <w:p w:rsidR="00A00F7E" w:rsidRPr="00FC3C1B" w:rsidRDefault="00A00F7E" w:rsidP="00A00F7E">
      <w:pPr>
        <w:ind w:firstLineChars="739" w:firstLine="3264"/>
        <w:rPr>
          <w:b/>
          <w:sz w:val="44"/>
          <w:szCs w:val="44"/>
        </w:rPr>
      </w:pPr>
      <w:r w:rsidRPr="00FC3C1B">
        <w:rPr>
          <w:rFonts w:hint="eastAsia"/>
          <w:b/>
          <w:sz w:val="44"/>
          <w:szCs w:val="44"/>
        </w:rPr>
        <w:t>编制说明</w:t>
      </w:r>
    </w:p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>
      <w:pPr>
        <w:rPr>
          <w:b/>
          <w:sz w:val="32"/>
          <w:szCs w:val="32"/>
        </w:rPr>
      </w:pPr>
      <w:r>
        <w:t xml:space="preserve">                             </w:t>
      </w:r>
      <w:r w:rsidRPr="00FC3C1B">
        <w:rPr>
          <w:b/>
          <w:sz w:val="32"/>
          <w:szCs w:val="32"/>
        </w:rPr>
        <w:t xml:space="preserve">  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新农村建设</w:t>
      </w:r>
      <w:r w:rsidR="0094794F">
        <w:rPr>
          <w:rFonts w:hint="eastAsia"/>
          <w:b/>
          <w:sz w:val="32"/>
          <w:szCs w:val="32"/>
        </w:rPr>
        <w:t>基础设施</w:t>
      </w:r>
      <w:r>
        <w:rPr>
          <w:rFonts w:hint="eastAsia"/>
          <w:b/>
          <w:sz w:val="32"/>
          <w:szCs w:val="32"/>
        </w:rPr>
        <w:t>指南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标准起草小组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 w:rsidRPr="00FC3C1B">
        <w:rPr>
          <w:b/>
          <w:sz w:val="32"/>
          <w:szCs w:val="32"/>
        </w:rPr>
        <w:t>201</w:t>
      </w:r>
      <w:r w:rsidR="008568D5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年</w:t>
      </w:r>
      <w:r w:rsidR="008568D5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月</w:t>
      </w:r>
    </w:p>
    <w:p w:rsidR="00A00F7E" w:rsidRDefault="00A00F7E" w:rsidP="00A00F7E">
      <w:pPr>
        <w:jc w:val="center"/>
        <w:rPr>
          <w:b/>
          <w:sz w:val="32"/>
          <w:szCs w:val="32"/>
        </w:rPr>
      </w:pPr>
    </w:p>
    <w:p w:rsidR="00A024FF" w:rsidRPr="00AF570D" w:rsidRDefault="00A024FF" w:rsidP="00A024FF">
      <w:pPr>
        <w:jc w:val="center"/>
        <w:rPr>
          <w:rFonts w:ascii="黑体" w:eastAsia="黑体" w:hAnsi="黑体"/>
          <w:sz w:val="36"/>
          <w:szCs w:val="36"/>
        </w:rPr>
      </w:pPr>
      <w:r w:rsidRPr="00AF570D">
        <w:rPr>
          <w:rFonts w:ascii="黑体" w:eastAsia="黑体" w:hAnsi="黑体" w:hint="eastAsia"/>
          <w:sz w:val="36"/>
          <w:szCs w:val="36"/>
        </w:rPr>
        <w:lastRenderedPageBreak/>
        <w:t>《</w:t>
      </w:r>
      <w:r w:rsidR="002557E3">
        <w:rPr>
          <w:rFonts w:ascii="黑体" w:eastAsia="黑体" w:hAnsi="黑体" w:hint="eastAsia"/>
          <w:sz w:val="36"/>
          <w:szCs w:val="36"/>
        </w:rPr>
        <w:t>新农村建设</w:t>
      </w:r>
      <w:r w:rsidR="008568D5">
        <w:rPr>
          <w:rFonts w:ascii="黑体" w:eastAsia="黑体" w:hAnsi="黑体" w:hint="eastAsia"/>
          <w:sz w:val="36"/>
          <w:szCs w:val="36"/>
        </w:rPr>
        <w:t>基础设施</w:t>
      </w:r>
      <w:r w:rsidR="002557E3">
        <w:rPr>
          <w:rFonts w:ascii="黑体" w:eastAsia="黑体" w:hAnsi="黑体" w:hint="eastAsia"/>
          <w:sz w:val="36"/>
          <w:szCs w:val="36"/>
        </w:rPr>
        <w:t>指南</w:t>
      </w:r>
      <w:r w:rsidRPr="00AF570D">
        <w:rPr>
          <w:rFonts w:ascii="黑体" w:eastAsia="黑体" w:hAnsi="黑体" w:hint="eastAsia"/>
          <w:sz w:val="36"/>
          <w:szCs w:val="36"/>
        </w:rPr>
        <w:t>》</w:t>
      </w:r>
    </w:p>
    <w:p w:rsidR="00A024FF" w:rsidRPr="00AF570D" w:rsidRDefault="00A00F7E" w:rsidP="00A024F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地 方 标 准 </w:t>
      </w:r>
      <w:r w:rsidR="00A024FF" w:rsidRPr="00AF570D">
        <w:rPr>
          <w:rFonts w:ascii="黑体" w:eastAsia="黑体" w:hAnsi="黑体" w:hint="eastAsia"/>
          <w:sz w:val="36"/>
          <w:szCs w:val="36"/>
        </w:rPr>
        <w:t>编 制 说 明</w:t>
      </w:r>
    </w:p>
    <w:p w:rsidR="00A024FF" w:rsidRPr="00AF570D" w:rsidRDefault="00A024FF" w:rsidP="00A024FF">
      <w:pPr>
        <w:spacing w:after="240"/>
        <w:jc w:val="center"/>
        <w:rPr>
          <w:rFonts w:ascii="宋体" w:hAnsi="宋体"/>
          <w:b/>
          <w:sz w:val="36"/>
          <w:szCs w:val="36"/>
        </w:rPr>
      </w:pP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1、标准制定的背景和任务来源</w:t>
      </w:r>
    </w:p>
    <w:p w:rsidR="00A024FF" w:rsidRPr="00C63DD5" w:rsidRDefault="00A024FF" w:rsidP="00C63DD5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1.1 本标准制定的背景和意义</w:t>
      </w:r>
    </w:p>
    <w:p w:rsidR="009B28B4" w:rsidRPr="009B28B4" w:rsidRDefault="009B28B4" w:rsidP="009B28B4">
      <w:pPr>
        <w:spacing w:line="6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290828">
        <w:rPr>
          <w:rFonts w:ascii="仿宋_GB2312" w:eastAsia="仿宋_GB2312" w:hint="eastAsia"/>
          <w:kern w:val="0"/>
          <w:sz w:val="32"/>
          <w:szCs w:val="32"/>
        </w:rPr>
        <w:t>建设社会主义新农村，是贯彻落实科学发展观、解决“三农”问题的重大举措，是现代化建设顺利推进、全面建成小康社会的必然要求。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党的十六届五中全会以来，四川省委、省政府按照新农村建设“二十字”方针的总要求，以农民增收为核心目标，以新村建设为有效载体，以产业发展为重要支撑，坚持规划先行、产村相融、分类指导、农民主体、合力推进，推动城镇乡村院落合理布局、山水田林路村综合整治、科教文卫广电同步跟进，走出了一条产村相融、成片推进的新农村建设路子。</w:t>
      </w:r>
      <w:r>
        <w:rPr>
          <w:rFonts w:ascii="仿宋_GB2312" w:eastAsia="仿宋_GB2312" w:hint="eastAsia"/>
          <w:kern w:val="0"/>
          <w:sz w:val="32"/>
          <w:szCs w:val="32"/>
        </w:rPr>
        <w:t>按照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省委、省政府</w:t>
      </w:r>
      <w:r>
        <w:rPr>
          <w:rFonts w:ascii="仿宋_GB2312" w:eastAsia="仿宋_GB2312" w:hint="eastAsia"/>
          <w:kern w:val="0"/>
          <w:sz w:val="32"/>
          <w:szCs w:val="32"/>
        </w:rPr>
        <w:t>建设“幸福美丽新村”的决策部署，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到2020年80%以上的行政村</w:t>
      </w:r>
      <w:r>
        <w:rPr>
          <w:rFonts w:ascii="仿宋_GB2312" w:eastAsia="仿宋_GB2312" w:hint="eastAsia"/>
          <w:kern w:val="0"/>
          <w:sz w:val="32"/>
          <w:szCs w:val="32"/>
        </w:rPr>
        <w:t>将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建成“业兴、家富、人和、村美”的新农村。</w:t>
      </w:r>
    </w:p>
    <w:p w:rsidR="00DE64C7" w:rsidRPr="00BD1BAE" w:rsidRDefault="009B28B4" w:rsidP="00DE64C7">
      <w:pPr>
        <w:pStyle w:val="a8"/>
        <w:ind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目前，</w:t>
      </w:r>
      <w:r w:rsidRPr="009B28B4">
        <w:rPr>
          <w:rFonts w:ascii="仿宋_GB2312" w:eastAsia="仿宋_GB2312" w:hint="eastAsia"/>
          <w:sz w:val="32"/>
          <w:szCs w:val="32"/>
        </w:rPr>
        <w:t>新</w:t>
      </w:r>
      <w:r w:rsidR="00F64A47">
        <w:rPr>
          <w:rFonts w:ascii="仿宋_GB2312" w:eastAsia="仿宋_GB2312" w:hint="eastAsia"/>
          <w:sz w:val="32"/>
          <w:szCs w:val="32"/>
        </w:rPr>
        <w:t>农</w:t>
      </w:r>
      <w:r w:rsidRPr="009B28B4">
        <w:rPr>
          <w:rFonts w:ascii="仿宋_GB2312" w:eastAsia="仿宋_GB2312" w:hint="eastAsia"/>
          <w:sz w:val="32"/>
          <w:szCs w:val="32"/>
        </w:rPr>
        <w:t>村</w:t>
      </w:r>
      <w:r>
        <w:rPr>
          <w:rFonts w:ascii="仿宋_GB2312" w:eastAsia="仿宋_GB2312" w:hint="eastAsia"/>
          <w:sz w:val="32"/>
          <w:szCs w:val="32"/>
        </w:rPr>
        <w:t>建设</w:t>
      </w:r>
      <w:r w:rsidR="008568D5">
        <w:rPr>
          <w:rFonts w:ascii="仿宋_GB2312" w:eastAsia="仿宋_GB2312" w:hint="eastAsia"/>
          <w:sz w:val="32"/>
          <w:szCs w:val="32"/>
        </w:rPr>
        <w:t>基础设施</w:t>
      </w:r>
      <w:r w:rsidRPr="009B28B4">
        <w:rPr>
          <w:rFonts w:ascii="仿宋_GB2312" w:eastAsia="仿宋_GB2312" w:hint="eastAsia"/>
          <w:sz w:val="32"/>
          <w:szCs w:val="32"/>
        </w:rPr>
        <w:t>还有待进一步改进和完善。</w:t>
      </w:r>
      <w:r w:rsidR="00F64A47">
        <w:rPr>
          <w:rFonts w:ascii="仿宋_GB2312" w:eastAsia="仿宋_GB2312" w:hint="eastAsia"/>
          <w:sz w:val="32"/>
          <w:szCs w:val="32"/>
        </w:rPr>
        <w:t>本标准</w:t>
      </w:r>
      <w:r w:rsidR="00DE64C7">
        <w:rPr>
          <w:rFonts w:ascii="仿宋_GB2312" w:eastAsia="仿宋_GB2312" w:hint="eastAsia"/>
          <w:sz w:val="32"/>
          <w:szCs w:val="32"/>
        </w:rPr>
        <w:t>综合考虑新农村建设中功能定位、区域布局、因地制宜、节约资源、产业支撑等因素，规范了新农村基础设施建设中</w:t>
      </w:r>
      <w:r w:rsidR="00DE64C7" w:rsidRPr="000A6121">
        <w:rPr>
          <w:rFonts w:ascii="仿宋_GB2312" w:eastAsia="仿宋_GB2312" w:hAnsi="ˎ̥" w:hint="eastAsia"/>
          <w:noProof w:val="0"/>
          <w:kern w:val="2"/>
          <w:sz w:val="32"/>
          <w:szCs w:val="32"/>
        </w:rPr>
        <w:t>农业生产性基础设施、农村生活基础设施、生态环境建设、农村社会发展基础设施等建设内容。</w:t>
      </w:r>
      <w:r w:rsidR="00DE64C7">
        <w:rPr>
          <w:rFonts w:ascii="仿宋_GB2312" w:eastAsia="仿宋_GB2312" w:hint="eastAsia"/>
          <w:sz w:val="32"/>
          <w:szCs w:val="32"/>
        </w:rPr>
        <w:t>本标准</w:t>
      </w:r>
      <w:r w:rsidR="00F64A47">
        <w:rPr>
          <w:rFonts w:ascii="仿宋_GB2312" w:eastAsia="仿宋_GB2312" w:hint="eastAsia"/>
          <w:sz w:val="32"/>
          <w:szCs w:val="32"/>
        </w:rPr>
        <w:t>的制定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将加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lastRenderedPageBreak/>
        <w:t>强</w:t>
      </w:r>
      <w:r w:rsidR="00DE64C7">
        <w:rPr>
          <w:rFonts w:ascii="仿宋" w:eastAsia="仿宋" w:hAnsi="仿宋" w:cs="宋体" w:hint="eastAsia"/>
          <w:sz w:val="32"/>
          <w:szCs w:val="32"/>
        </w:rPr>
        <w:t>新农村建设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政策细化落实，使</w:t>
      </w:r>
      <w:r w:rsidR="00DE64C7">
        <w:rPr>
          <w:rFonts w:ascii="仿宋" w:eastAsia="仿宋" w:hAnsi="仿宋" w:cs="宋体" w:hint="eastAsia"/>
          <w:sz w:val="32"/>
          <w:szCs w:val="32"/>
        </w:rPr>
        <w:t>新农村基础设施建设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的具体细节有标可依。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Pr="00245C3D">
        <w:rPr>
          <w:rFonts w:ascii="仿宋_GB2312" w:eastAsia="仿宋_GB2312" w:hAnsi="ˎ̥" w:hint="eastAsia"/>
          <w:b/>
          <w:sz w:val="30"/>
          <w:szCs w:val="30"/>
        </w:rPr>
        <w:t>任务来源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根据四川省质量技术监督局下达的《201</w:t>
      </w:r>
      <w:r w:rsidR="003751FC">
        <w:rPr>
          <w:rFonts w:ascii="仿宋_GB2312" w:eastAsia="仿宋_GB2312" w:hAnsi="ˎ̥" w:hint="eastAsia"/>
          <w:sz w:val="32"/>
          <w:szCs w:val="32"/>
        </w:rPr>
        <w:t>6年度地方标准制</w:t>
      </w:r>
      <w:r w:rsidRPr="00245C3D">
        <w:rPr>
          <w:rFonts w:ascii="仿宋_GB2312" w:eastAsia="仿宋_GB2312" w:hAnsi="ˎ̥" w:hint="eastAsia"/>
          <w:sz w:val="32"/>
          <w:szCs w:val="32"/>
        </w:rPr>
        <w:t>修订项目立项计划</w:t>
      </w:r>
      <w:r w:rsidRPr="00576DC0">
        <w:rPr>
          <w:rFonts w:ascii="仿宋_GB2312" w:eastAsia="仿宋_GB2312" w:hAnsi="ˎ̥" w:hint="eastAsia"/>
          <w:sz w:val="32"/>
          <w:szCs w:val="32"/>
        </w:rPr>
        <w:t>的通知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Pr="002F19EF">
        <w:rPr>
          <w:rFonts w:ascii="仿宋_GB2312" w:eastAsia="仿宋_GB2312" w:hAnsi="ˎ̥" w:hint="eastAsia"/>
          <w:sz w:val="32"/>
          <w:szCs w:val="32"/>
        </w:rPr>
        <w:t>（川质监函〔201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〕14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号文）的要求，由四川省标准化研究</w:t>
      </w:r>
      <w:r w:rsidRPr="00245C3D">
        <w:rPr>
          <w:rFonts w:ascii="仿宋_GB2312" w:eastAsia="仿宋_GB2312" w:hAnsi="ˎ̥" w:hint="eastAsia"/>
          <w:sz w:val="32"/>
          <w:szCs w:val="32"/>
        </w:rPr>
        <w:t>院</w:t>
      </w:r>
      <w:r w:rsidR="00A00F7E">
        <w:rPr>
          <w:rFonts w:ascii="仿宋_GB2312" w:eastAsia="仿宋_GB2312" w:hAnsi="ˎ̥" w:hint="eastAsia"/>
          <w:sz w:val="32"/>
          <w:szCs w:val="32"/>
        </w:rPr>
        <w:t>、巴中市质量技术监督局</w:t>
      </w:r>
      <w:r w:rsidRPr="00245C3D">
        <w:rPr>
          <w:rFonts w:ascii="仿宋_GB2312" w:eastAsia="仿宋_GB2312" w:hAnsi="ˎ̥" w:hint="eastAsia"/>
          <w:sz w:val="32"/>
          <w:szCs w:val="32"/>
        </w:rPr>
        <w:t>作为主要起草单位</w:t>
      </w:r>
      <w:r w:rsidR="00CA77E4">
        <w:rPr>
          <w:rFonts w:ascii="仿宋_GB2312" w:eastAsia="仿宋_GB2312" w:hAnsi="ˎ̥" w:hint="eastAsia"/>
          <w:sz w:val="32"/>
          <w:szCs w:val="32"/>
        </w:rPr>
        <w:t>负责起草</w:t>
      </w:r>
      <w:r w:rsidRPr="00245C3D">
        <w:rPr>
          <w:rFonts w:ascii="仿宋_GB2312" w:eastAsia="仿宋_GB2312" w:hAnsi="ˎ̥" w:hint="eastAsia"/>
          <w:sz w:val="32"/>
          <w:szCs w:val="32"/>
        </w:rPr>
        <w:t>《</w:t>
      </w:r>
      <w:r w:rsidR="00A00F7E">
        <w:rPr>
          <w:rFonts w:ascii="仿宋_GB2312" w:eastAsia="仿宋_GB2312" w:hAnsi="ˎ̥" w:hint="eastAsia"/>
          <w:sz w:val="32"/>
          <w:szCs w:val="32"/>
        </w:rPr>
        <w:t>新农村建设</w:t>
      </w:r>
      <w:r w:rsidR="000A6121">
        <w:rPr>
          <w:rFonts w:ascii="仿宋_GB2312" w:eastAsia="仿宋_GB2312" w:hAnsi="ˎ̥" w:hint="eastAsia"/>
          <w:sz w:val="32"/>
          <w:szCs w:val="32"/>
        </w:rPr>
        <w:t>基础设施</w:t>
      </w:r>
      <w:r w:rsidR="00A00F7E">
        <w:rPr>
          <w:rFonts w:ascii="仿宋_GB2312" w:eastAsia="仿宋_GB2312" w:hAnsi="ˎ̥" w:hint="eastAsia"/>
          <w:sz w:val="32"/>
          <w:szCs w:val="32"/>
        </w:rPr>
        <w:t>指南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="00CA77E4">
        <w:rPr>
          <w:rFonts w:ascii="仿宋_GB2312" w:eastAsia="仿宋_GB2312" w:hAnsi="ˎ̥" w:hint="eastAsia"/>
          <w:sz w:val="32"/>
          <w:szCs w:val="32"/>
        </w:rPr>
        <w:t>地方标准</w:t>
      </w:r>
      <w:r w:rsidRPr="00245C3D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2、标准编制主要工作过程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标准立项后，四川省标准化研究院立即组成标准</w:t>
      </w:r>
      <w:r w:rsidR="00C8095E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小组并召开协调会，</w:t>
      </w:r>
      <w:r w:rsidR="00C8095E">
        <w:rPr>
          <w:rFonts w:ascii="仿宋_GB2312" w:eastAsia="仿宋_GB2312" w:hAnsi="ˎ̥" w:hint="eastAsia"/>
          <w:sz w:val="32"/>
          <w:szCs w:val="32"/>
        </w:rPr>
        <w:t>制定了总体工作计划</w:t>
      </w:r>
      <w:r w:rsidR="00C251D5">
        <w:rPr>
          <w:rFonts w:ascii="仿宋_GB2312" w:eastAsia="仿宋_GB2312" w:hAnsi="ˎ̥" w:hint="eastAsia"/>
          <w:sz w:val="32"/>
          <w:szCs w:val="32"/>
        </w:rPr>
        <w:t>。小组成员对</w:t>
      </w:r>
      <w:r w:rsidR="00CA21F5">
        <w:rPr>
          <w:rFonts w:ascii="仿宋_GB2312" w:eastAsia="仿宋_GB2312" w:hAnsi="ˎ̥" w:hint="eastAsia"/>
          <w:sz w:val="32"/>
          <w:szCs w:val="32"/>
        </w:rPr>
        <w:t>省</w:t>
      </w:r>
      <w:r w:rsidR="00C251D5">
        <w:rPr>
          <w:rFonts w:ascii="仿宋_GB2312" w:eastAsia="仿宋_GB2312" w:hAnsi="ˎ̥" w:hint="eastAsia"/>
          <w:sz w:val="32"/>
          <w:szCs w:val="32"/>
        </w:rPr>
        <w:t>内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C251D5">
        <w:rPr>
          <w:rFonts w:ascii="仿宋_GB2312" w:eastAsia="仿宋_GB2312" w:hAnsi="ˎ̥" w:hint="eastAsia"/>
          <w:sz w:val="32"/>
          <w:szCs w:val="32"/>
        </w:rPr>
        <w:t>现状展开</w:t>
      </w:r>
      <w:r w:rsidR="00BE0604">
        <w:rPr>
          <w:rFonts w:ascii="仿宋_GB2312" w:eastAsia="仿宋_GB2312" w:hAnsi="ˎ̥" w:hint="eastAsia"/>
          <w:sz w:val="32"/>
          <w:szCs w:val="32"/>
        </w:rPr>
        <w:t>广泛</w:t>
      </w:r>
      <w:r w:rsidR="00C251D5">
        <w:rPr>
          <w:rFonts w:ascii="仿宋_GB2312" w:eastAsia="仿宋_GB2312" w:hAnsi="ˎ̥" w:hint="eastAsia"/>
          <w:sz w:val="32"/>
          <w:szCs w:val="32"/>
        </w:rPr>
        <w:t>调研，查阅了国内</w:t>
      </w:r>
      <w:r w:rsidR="00BE0604">
        <w:rPr>
          <w:rFonts w:ascii="仿宋_GB2312" w:eastAsia="仿宋_GB2312" w:hAnsi="ˎ̥" w:hint="eastAsia"/>
          <w:sz w:val="32"/>
          <w:szCs w:val="32"/>
        </w:rPr>
        <w:t>外</w:t>
      </w:r>
      <w:r w:rsidR="00C251D5">
        <w:rPr>
          <w:rFonts w:ascii="仿宋_GB2312" w:eastAsia="仿宋_GB2312" w:hAnsi="ˎ̥" w:hint="eastAsia"/>
          <w:sz w:val="32"/>
          <w:szCs w:val="32"/>
        </w:rPr>
        <w:t>相关标准资料，</w:t>
      </w:r>
      <w:r w:rsidR="00C5077C" w:rsidRPr="00245C3D">
        <w:rPr>
          <w:rFonts w:ascii="仿宋_GB2312" w:eastAsia="仿宋_GB2312" w:hAnsi="ˎ̥" w:hint="eastAsia"/>
          <w:sz w:val="32"/>
          <w:szCs w:val="32"/>
        </w:rPr>
        <w:t>搜</w:t>
      </w:r>
      <w:r w:rsidR="00C251D5">
        <w:rPr>
          <w:rFonts w:ascii="仿宋_GB2312" w:eastAsia="仿宋_GB2312" w:hAnsi="ˎ̥" w:hint="eastAsia"/>
          <w:sz w:val="32"/>
          <w:szCs w:val="32"/>
        </w:rPr>
        <w:t>集了</w:t>
      </w:r>
      <w:r w:rsidR="00C5077C">
        <w:rPr>
          <w:rFonts w:ascii="仿宋_GB2312" w:eastAsia="仿宋_GB2312" w:hAnsi="ˎ̥" w:hint="eastAsia"/>
          <w:sz w:val="32"/>
          <w:szCs w:val="32"/>
        </w:rPr>
        <w:t>相关的</w:t>
      </w:r>
      <w:r w:rsidR="00C251D5">
        <w:rPr>
          <w:rFonts w:ascii="仿宋_GB2312" w:eastAsia="仿宋_GB2312" w:hAnsi="ˎ̥" w:hint="eastAsia"/>
          <w:sz w:val="32"/>
          <w:szCs w:val="32"/>
        </w:rPr>
        <w:t>先进省市的地方标准，</w:t>
      </w:r>
      <w:r w:rsidR="00BE0604">
        <w:rPr>
          <w:rFonts w:ascii="仿宋_GB2312" w:eastAsia="仿宋_GB2312" w:hAnsi="ˎ̥" w:hint="eastAsia"/>
          <w:sz w:val="32"/>
          <w:szCs w:val="32"/>
        </w:rPr>
        <w:t>结合我省实际，</w:t>
      </w:r>
      <w:r w:rsidR="00C251D5">
        <w:rPr>
          <w:rFonts w:ascii="仿宋_GB2312" w:eastAsia="仿宋_GB2312" w:hAnsi="ˎ̥" w:hint="eastAsia"/>
          <w:sz w:val="32"/>
          <w:szCs w:val="32"/>
        </w:rPr>
        <w:t>确立了标准的基本架构</w:t>
      </w:r>
      <w:r w:rsidR="00C5077C">
        <w:rPr>
          <w:rFonts w:ascii="仿宋_GB2312" w:eastAsia="仿宋_GB2312" w:hAnsi="ˎ̥" w:hint="eastAsia"/>
          <w:sz w:val="32"/>
          <w:szCs w:val="32"/>
        </w:rPr>
        <w:t>，在此基础上</w:t>
      </w:r>
      <w:r w:rsidRPr="00245C3D">
        <w:rPr>
          <w:rFonts w:ascii="仿宋_GB2312" w:eastAsia="仿宋_GB2312" w:hAnsi="ˎ̥" w:hint="eastAsia"/>
          <w:sz w:val="32"/>
          <w:szCs w:val="32"/>
        </w:rPr>
        <w:t>确定了标准组成内容、编制原则、进度计划。标准</w:t>
      </w:r>
      <w:r w:rsidR="00CE128C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小组经过反复讨论、几易其稿，最终形成了标准征求意见稿，并于</w:t>
      </w:r>
      <w:r>
        <w:rPr>
          <w:rFonts w:ascii="仿宋_GB2312" w:eastAsia="仿宋_GB2312" w:hAnsi="ˎ̥" w:hint="eastAsia"/>
          <w:sz w:val="32"/>
          <w:szCs w:val="32"/>
        </w:rPr>
        <w:t>2016年</w:t>
      </w:r>
      <w:r w:rsidR="00BE0604">
        <w:rPr>
          <w:rFonts w:ascii="仿宋_GB2312" w:eastAsia="仿宋_GB2312" w:hAnsi="ˎ̥" w:hint="eastAsia"/>
          <w:sz w:val="32"/>
          <w:szCs w:val="32"/>
        </w:rPr>
        <w:t>7</w:t>
      </w:r>
      <w:r w:rsidRPr="00245C3D">
        <w:rPr>
          <w:rFonts w:ascii="仿宋_GB2312" w:eastAsia="仿宋_GB2312" w:hAnsi="ˎ̥" w:hint="eastAsia"/>
          <w:sz w:val="32"/>
          <w:szCs w:val="32"/>
        </w:rPr>
        <w:t>月面向社会全面征求修改意见。</w:t>
      </w:r>
    </w:p>
    <w:p w:rsidR="008568D5" w:rsidRPr="00BB5AC7" w:rsidRDefault="008568D5" w:rsidP="008568D5">
      <w:pPr>
        <w:spacing w:line="560" w:lineRule="exact"/>
        <w:rPr>
          <w:rFonts w:ascii="黑体" w:eastAsia="黑体" w:hAnsi="黑体"/>
          <w:bCs/>
          <w:sz w:val="32"/>
          <w:szCs w:val="32"/>
        </w:rPr>
      </w:pPr>
      <w:r w:rsidRPr="008568D5">
        <w:rPr>
          <w:rFonts w:ascii="仿宋_GB2312" w:eastAsia="仿宋_GB2312" w:hAnsi="ˎ̥" w:hint="eastAsia"/>
          <w:b/>
          <w:sz w:val="30"/>
          <w:szCs w:val="30"/>
        </w:rPr>
        <w:t>3、标准编制原则</w:t>
      </w:r>
    </w:p>
    <w:p w:rsidR="008568D5" w:rsidRPr="00BB5AC7" w:rsidRDefault="008568D5" w:rsidP="000A6121">
      <w:pPr>
        <w:spacing w:line="640" w:lineRule="exact"/>
        <w:rPr>
          <w:rFonts w:ascii="楷体" w:eastAsia="楷体" w:hAnsi="楷体"/>
          <w:bCs/>
          <w:sz w:val="32"/>
          <w:szCs w:val="32"/>
        </w:rPr>
      </w:pPr>
      <w:r w:rsidRPr="000A6121">
        <w:rPr>
          <w:rFonts w:ascii="仿宋_GB2312" w:eastAsia="仿宋_GB2312" w:hAnsi="ˎ̥" w:hint="eastAsia"/>
          <w:b/>
          <w:sz w:val="30"/>
          <w:szCs w:val="30"/>
        </w:rPr>
        <w:t>3.1科学性和准确性</w:t>
      </w:r>
    </w:p>
    <w:p w:rsidR="008568D5" w:rsidRPr="00BB5AC7" w:rsidRDefault="008568D5" w:rsidP="008568D5">
      <w:pPr>
        <w:pStyle w:val="2"/>
        <w:spacing w:line="560" w:lineRule="exact"/>
        <w:ind w:leftChars="0" w:left="0" w:firstLineChars="200" w:firstLine="640"/>
        <w:rPr>
          <w:rFonts w:ascii="仿宋" w:eastAsia="仿宋" w:hAnsi="仿宋"/>
          <w:sz w:val="32"/>
          <w:szCs w:val="32"/>
        </w:rPr>
      </w:pPr>
      <w:r w:rsidRPr="00BB5AC7">
        <w:rPr>
          <w:rFonts w:ascii="仿宋" w:eastAsia="仿宋" w:hAnsi="仿宋" w:hint="eastAsia"/>
          <w:sz w:val="32"/>
          <w:szCs w:val="32"/>
        </w:rPr>
        <w:t>本标准内容和技术指标的确定，充分参考了现有国家法律、法规，在实地调研及综合分析基础上，力保内容和指标的科学性、准确性。</w:t>
      </w:r>
    </w:p>
    <w:p w:rsidR="008568D5" w:rsidRPr="000A6121" w:rsidRDefault="008568D5" w:rsidP="000A6121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0A6121">
        <w:rPr>
          <w:rFonts w:ascii="仿宋_GB2312" w:eastAsia="仿宋_GB2312" w:hAnsi="ˎ̥" w:hint="eastAsia"/>
          <w:b/>
          <w:sz w:val="30"/>
          <w:szCs w:val="30"/>
        </w:rPr>
        <w:lastRenderedPageBreak/>
        <w:t>3.2 可操作性</w:t>
      </w:r>
    </w:p>
    <w:p w:rsidR="008568D5" w:rsidRPr="00BB5AC7" w:rsidRDefault="008568D5" w:rsidP="008568D5">
      <w:pPr>
        <w:pStyle w:val="2"/>
        <w:spacing w:line="560" w:lineRule="exact"/>
        <w:ind w:leftChars="0" w:left="0" w:firstLineChars="200" w:firstLine="640"/>
        <w:rPr>
          <w:rFonts w:ascii="仿宋" w:eastAsia="仿宋" w:hAnsi="仿宋"/>
          <w:sz w:val="32"/>
          <w:szCs w:val="32"/>
        </w:rPr>
      </w:pPr>
      <w:r w:rsidRPr="00BB5AC7">
        <w:rPr>
          <w:rFonts w:ascii="仿宋" w:eastAsia="仿宋" w:hAnsi="仿宋" w:hint="eastAsia"/>
          <w:sz w:val="32"/>
          <w:szCs w:val="32"/>
        </w:rPr>
        <w:t>本标准制定过程中对</w:t>
      </w:r>
      <w:r w:rsidR="000A6121">
        <w:rPr>
          <w:rFonts w:ascii="仿宋" w:eastAsia="仿宋" w:hAnsi="仿宋" w:hint="eastAsia"/>
          <w:sz w:val="32"/>
          <w:szCs w:val="32"/>
        </w:rPr>
        <w:t>新农村基础设施建设</w:t>
      </w:r>
      <w:r w:rsidRPr="00BB5AC7">
        <w:rPr>
          <w:rFonts w:ascii="仿宋" w:eastAsia="仿宋" w:hAnsi="仿宋" w:hint="eastAsia"/>
          <w:sz w:val="32"/>
          <w:szCs w:val="32"/>
        </w:rPr>
        <w:t>作了规定，做到既兼顾未来发展，又满足实际需求，可操作性强。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4、标准编制依据</w:t>
      </w:r>
    </w:p>
    <w:p w:rsidR="00550525" w:rsidRPr="00550525" w:rsidRDefault="00A024FF" w:rsidP="00560EAD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EB5927">
        <w:rPr>
          <w:rFonts w:ascii="仿宋_GB2312" w:eastAsia="仿宋_GB2312" w:hAnsi="ˎ̥" w:hint="eastAsia"/>
          <w:sz w:val="32"/>
          <w:szCs w:val="32"/>
        </w:rPr>
        <w:t>在</w:t>
      </w:r>
      <w:r w:rsidR="00C27667">
        <w:rPr>
          <w:rFonts w:ascii="仿宋_GB2312" w:eastAsia="仿宋_GB2312" w:hAnsi="ˎ̥" w:hint="eastAsia"/>
          <w:sz w:val="32"/>
          <w:szCs w:val="32"/>
        </w:rPr>
        <w:t>编</w:t>
      </w:r>
      <w:r w:rsidRPr="00EB5927">
        <w:rPr>
          <w:rFonts w:ascii="仿宋_GB2312" w:eastAsia="仿宋_GB2312" w:hAnsi="ˎ̥" w:hint="eastAsia"/>
          <w:sz w:val="32"/>
          <w:szCs w:val="32"/>
        </w:rPr>
        <w:t>制过程中，本标准主要依据</w:t>
      </w:r>
      <w:r>
        <w:rPr>
          <w:rFonts w:ascii="仿宋_GB2312" w:eastAsia="仿宋_GB2312" w:hAnsi="ˎ̥" w:hint="eastAsia"/>
          <w:sz w:val="32"/>
          <w:szCs w:val="32"/>
        </w:rPr>
        <w:t>了</w:t>
      </w:r>
      <w:r w:rsidR="00CA21F5" w:rsidRPr="00CA21F5">
        <w:rPr>
          <w:rFonts w:ascii="仿宋_GB2312" w:eastAsia="仿宋_GB2312" w:hAnsi="ˎ̥" w:hint="eastAsia"/>
          <w:sz w:val="32"/>
          <w:szCs w:val="32"/>
        </w:rPr>
        <w:t>《城乡规划法》和《村庄和集镇规划建设管理条例》及《四川省城乡规划条例》确定的规划原则，符合《镇规划标准》和《四川省新村聚居点规划编制办法》等有关技术规定，</w:t>
      </w:r>
      <w:r w:rsidR="00CA21F5">
        <w:rPr>
          <w:rFonts w:ascii="仿宋_GB2312" w:eastAsia="仿宋_GB2312" w:hAnsi="ˎ̥" w:hint="eastAsia"/>
          <w:sz w:val="32"/>
          <w:szCs w:val="32"/>
        </w:rPr>
        <w:t>《</w:t>
      </w:r>
      <w:r w:rsidR="00A5307F">
        <w:rPr>
          <w:rFonts w:ascii="仿宋_GB2312" w:eastAsia="仿宋_GB2312" w:hAnsi="ˎ̥" w:hint="eastAsia"/>
          <w:sz w:val="32"/>
          <w:szCs w:val="32"/>
        </w:rPr>
        <w:t>四川省社会主义新农村建设规划纲要（2006年-2020年））</w:t>
      </w:r>
      <w:r w:rsidR="00CA21F5">
        <w:rPr>
          <w:rFonts w:ascii="仿宋_GB2312" w:eastAsia="仿宋_GB2312" w:hAnsi="ˎ̥" w:hint="eastAsia"/>
          <w:sz w:val="32"/>
          <w:szCs w:val="32"/>
        </w:rPr>
        <w:t>》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和四川省政府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《中共四川省委办公厅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四川省人民政府办公厅关于建设幸福美丽新村的意见》（川委办〔2013〕16号）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《四川省新农村建设示范片推进工作领导小组关于印发</w:t>
      </w:r>
      <w:r w:rsidR="00CA21F5" w:rsidRPr="00341B1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〈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2014年全省幸福美丽新村建设实施方案〉的通知》（川新农领〔2014〕3号）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等</w:t>
      </w:r>
      <w:r>
        <w:rPr>
          <w:rFonts w:ascii="仿宋_GB2312" w:eastAsia="仿宋_GB2312" w:hAnsi="ˎ̥" w:hint="eastAsia"/>
          <w:sz w:val="32"/>
          <w:szCs w:val="32"/>
        </w:rPr>
        <w:t>法律法规和文件，并</w:t>
      </w:r>
      <w:r w:rsidRPr="00245C3D">
        <w:rPr>
          <w:rFonts w:ascii="仿宋_GB2312" w:eastAsia="仿宋_GB2312" w:hAnsi="ˎ̥" w:hint="eastAsia"/>
          <w:sz w:val="32"/>
          <w:szCs w:val="32"/>
        </w:rPr>
        <w:t>按照GB/T 12366—2009《综合标准化工作指南》、GB/T 1.1—2009《标准化工作导则 第1部分：标准的结构和编写》进行编写与表述。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5、标准主要技术内容</w:t>
      </w:r>
    </w:p>
    <w:p w:rsidR="000E551B" w:rsidRPr="00245C3D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5.1</w:t>
      </w:r>
      <w:r w:rsidR="000E551B" w:rsidRPr="00245C3D">
        <w:rPr>
          <w:rFonts w:ascii="仿宋_GB2312" w:eastAsia="仿宋_GB2312" w:hAnsi="ˎ̥" w:hint="eastAsia"/>
          <w:b/>
          <w:sz w:val="30"/>
          <w:szCs w:val="30"/>
        </w:rPr>
        <w:t>标准适用范围</w:t>
      </w:r>
    </w:p>
    <w:p w:rsidR="000A6121" w:rsidRPr="000A6121" w:rsidRDefault="000A6121" w:rsidP="000A6121">
      <w:pPr>
        <w:pStyle w:val="a8"/>
        <w:ind w:firstLine="640"/>
        <w:rPr>
          <w:rFonts w:ascii="仿宋_GB2312" w:eastAsia="仿宋_GB2312" w:hAnsi="ˎ̥" w:hint="eastAsia"/>
          <w:noProof w:val="0"/>
          <w:kern w:val="2"/>
          <w:sz w:val="32"/>
          <w:szCs w:val="32"/>
        </w:rPr>
      </w:pPr>
      <w:r w:rsidRPr="000A6121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本标准规定了新农村建设中农业生产性基础设施、农村生活基础设施、生态环境建设、农村社会发展基础设施等建设内容。</w:t>
      </w:r>
    </w:p>
    <w:p w:rsidR="000A6121" w:rsidRPr="000A6121" w:rsidRDefault="000A6121" w:rsidP="000A6121">
      <w:pPr>
        <w:pStyle w:val="a8"/>
        <w:ind w:firstLine="640"/>
        <w:rPr>
          <w:rFonts w:ascii="仿宋_GB2312" w:eastAsia="仿宋_GB2312" w:hAnsi="ˎ̥" w:hint="eastAsia"/>
          <w:noProof w:val="0"/>
          <w:kern w:val="2"/>
          <w:sz w:val="32"/>
          <w:szCs w:val="32"/>
        </w:rPr>
      </w:pPr>
      <w:r w:rsidRPr="000A6121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本标准适用于新农村建设基础设施建设。</w:t>
      </w:r>
    </w:p>
    <w:p w:rsidR="000E551B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lastRenderedPageBreak/>
        <w:t>5.2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="007214B7">
        <w:rPr>
          <w:rFonts w:ascii="仿宋_GB2312" w:eastAsia="仿宋_GB2312" w:hAnsi="ˎ̥"/>
          <w:b/>
          <w:sz w:val="30"/>
          <w:szCs w:val="30"/>
        </w:rPr>
        <w:t>标准</w:t>
      </w:r>
      <w:r w:rsidR="007214B7" w:rsidRPr="00245C3D">
        <w:rPr>
          <w:rFonts w:ascii="仿宋_GB2312" w:eastAsia="仿宋_GB2312" w:hAnsi="ˎ̥" w:hint="eastAsia"/>
          <w:b/>
          <w:sz w:val="30"/>
          <w:szCs w:val="30"/>
        </w:rPr>
        <w:t>组成部分</w:t>
      </w:r>
    </w:p>
    <w:p w:rsidR="007214B7" w:rsidRPr="000E551B" w:rsidRDefault="000A6121" w:rsidP="000A6121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0A6121">
        <w:rPr>
          <w:rFonts w:ascii="仿宋_GB2312" w:eastAsia="仿宋_GB2312" w:hAnsi="ˎ̥"/>
          <w:sz w:val="32"/>
          <w:szCs w:val="32"/>
        </w:rPr>
        <w:t>农村基础设施包括：农业生产性基础设施、农村</w:t>
      </w:r>
      <w:hyperlink r:id="rId7" w:tgtFrame="_blank" w:history="1">
        <w:r w:rsidRPr="000A6121">
          <w:rPr>
            <w:rFonts w:ascii="仿宋_GB2312" w:eastAsia="仿宋_GB2312" w:hAnsi="ˎ̥"/>
            <w:sz w:val="32"/>
            <w:szCs w:val="32"/>
          </w:rPr>
          <w:t>生活基础设施</w:t>
        </w:r>
      </w:hyperlink>
      <w:r w:rsidRPr="000A6121">
        <w:rPr>
          <w:rFonts w:ascii="仿宋_GB2312" w:eastAsia="仿宋_GB2312" w:hAnsi="ˎ̥"/>
          <w:sz w:val="32"/>
          <w:szCs w:val="32"/>
        </w:rPr>
        <w:t>、生态环境建设、农村</w:t>
      </w:r>
      <w:hyperlink r:id="rId8" w:tgtFrame="_blank" w:history="1">
        <w:r w:rsidRPr="000A6121">
          <w:rPr>
            <w:rFonts w:ascii="仿宋_GB2312" w:eastAsia="仿宋_GB2312" w:hAnsi="ˎ̥"/>
            <w:sz w:val="32"/>
            <w:szCs w:val="32"/>
          </w:rPr>
          <w:t>社会发展</w:t>
        </w:r>
      </w:hyperlink>
      <w:r w:rsidRPr="000A6121">
        <w:rPr>
          <w:rFonts w:ascii="仿宋_GB2312" w:eastAsia="仿宋_GB2312" w:hAnsi="ˎ̥"/>
          <w:sz w:val="32"/>
          <w:szCs w:val="32"/>
        </w:rPr>
        <w:t>基础设施四个大类。</w:t>
      </w:r>
      <w:r>
        <w:rPr>
          <w:rFonts w:ascii="仿宋_GB2312" w:eastAsia="仿宋_GB2312" w:hAnsi="ˎ̥"/>
          <w:sz w:val="32"/>
          <w:szCs w:val="32"/>
        </w:rPr>
        <w:t>其中农业生产性基础设施的内容包括现代化农业基地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农田水利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田间道路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农业机械化</w:t>
      </w:r>
      <w:r>
        <w:rPr>
          <w:rFonts w:ascii="仿宋_GB2312" w:eastAsia="仿宋_GB2312" w:hAnsi="ˎ̥" w:hint="eastAsia"/>
          <w:sz w:val="32"/>
          <w:szCs w:val="32"/>
        </w:rPr>
        <w:t>；</w:t>
      </w:r>
      <w:r>
        <w:rPr>
          <w:rFonts w:ascii="仿宋_GB2312" w:eastAsia="仿宋_GB2312" w:hAnsi="ˎ̥"/>
          <w:sz w:val="32"/>
          <w:szCs w:val="32"/>
        </w:rPr>
        <w:t>农村生活基础设施的内容包括饮水安全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农村沼气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农村道路</w:t>
      </w:r>
      <w:r>
        <w:rPr>
          <w:rFonts w:ascii="仿宋_GB2312" w:eastAsia="仿宋_GB2312" w:hAnsi="ˎ̥" w:hint="eastAsia"/>
          <w:sz w:val="32"/>
          <w:szCs w:val="32"/>
        </w:rPr>
        <w:t>；生态环境建设的内容包括农村面源污染防治、农村环境卫生综合整治；基础设施和公共设施建设内容包括道路建设、供水工程、污水处理、电力设施、通信设施、广播有线电视、能源利用、垃圾处理、公厕、绿化景观环境；公共设施配套内容包括便民服务站、计生服务站、环境卫生管理服务站、劳动保障工作站、党政办公室、村民议事室等；农村社会发展基础设施包括学校、卫生室、文化健身场所。</w:t>
      </w:r>
    </w:p>
    <w:p w:rsidR="00434AB9" w:rsidRPr="004C2A1A" w:rsidRDefault="000E551B" w:rsidP="00434AB9">
      <w:pPr>
        <w:spacing w:line="640" w:lineRule="exac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ˎ̥" w:hint="eastAsia"/>
          <w:b/>
          <w:sz w:val="30"/>
          <w:szCs w:val="30"/>
        </w:rPr>
        <w:t>6</w:t>
      </w:r>
      <w:r w:rsidR="00434AB9" w:rsidRPr="00245C3D">
        <w:rPr>
          <w:rFonts w:ascii="仿宋_GB2312" w:eastAsia="仿宋_GB2312" w:hAnsi="ˎ̥" w:hint="eastAsia"/>
          <w:b/>
          <w:sz w:val="30"/>
          <w:szCs w:val="30"/>
        </w:rPr>
        <w:t>、</w:t>
      </w:r>
      <w:r w:rsidR="00434AB9" w:rsidRPr="004C2A1A">
        <w:rPr>
          <w:rFonts w:ascii="仿宋_GB2312" w:eastAsia="仿宋_GB2312" w:hint="eastAsia"/>
          <w:b/>
          <w:sz w:val="30"/>
          <w:szCs w:val="30"/>
        </w:rPr>
        <w:t>与有关法律、法规及国家现行标准的关系</w:t>
      </w:r>
    </w:p>
    <w:p w:rsidR="007357E0" w:rsidRPr="009A6A1A" w:rsidRDefault="00434AB9" w:rsidP="00434AB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AB9">
        <w:rPr>
          <w:rFonts w:ascii="仿宋_GB2312" w:eastAsia="仿宋_GB2312" w:hint="eastAsia"/>
          <w:sz w:val="32"/>
          <w:szCs w:val="32"/>
        </w:rPr>
        <w:t>在标准的制订过程中严格贯彻国家有关方针、政策、法律和规章，严格执行强制性国家标准。与相关的各种基础标准相衔接，遵循了政策性和协调同一性的原则。标准的名称、内容及指标与现行的国家标准之间不存在包含、重复、交叉问题。</w:t>
      </w:r>
    </w:p>
    <w:p w:rsidR="009A6A1A" w:rsidRPr="009A6A1A" w:rsidRDefault="000E551B" w:rsidP="009A6A1A"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ˎ̥" w:hint="eastAsia"/>
          <w:b/>
          <w:sz w:val="32"/>
          <w:szCs w:val="32"/>
        </w:rPr>
        <w:t>7</w:t>
      </w:r>
      <w:r w:rsidR="009A6A1A" w:rsidRPr="009A6A1A">
        <w:rPr>
          <w:rFonts w:ascii="仿宋_GB2312" w:eastAsia="仿宋_GB2312" w:hAnsi="ˎ̥" w:hint="eastAsia"/>
          <w:b/>
          <w:sz w:val="32"/>
          <w:szCs w:val="32"/>
        </w:rPr>
        <w:t>、</w:t>
      </w:r>
      <w:r w:rsidR="009A6A1A" w:rsidRPr="009A6A1A">
        <w:rPr>
          <w:rFonts w:ascii="仿宋_GB2312" w:eastAsia="仿宋_GB2312" w:hint="eastAsia"/>
          <w:b/>
          <w:sz w:val="30"/>
          <w:szCs w:val="30"/>
        </w:rPr>
        <w:t>标准性质的建议</w:t>
      </w:r>
    </w:p>
    <w:p w:rsidR="009A6A1A" w:rsidRPr="009A6A1A" w:rsidRDefault="009A6A1A" w:rsidP="002B0DC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A6A1A">
        <w:rPr>
          <w:rFonts w:ascii="仿宋_GB2312" w:eastAsia="仿宋_GB2312" w:hint="eastAsia"/>
          <w:sz w:val="32"/>
          <w:szCs w:val="32"/>
        </w:rPr>
        <w:t>建议本标准作为推荐性</w:t>
      </w:r>
      <w:r w:rsidR="002B0DC9">
        <w:rPr>
          <w:rFonts w:ascii="仿宋_GB2312" w:eastAsia="仿宋_GB2312" w:hint="eastAsia"/>
          <w:sz w:val="32"/>
          <w:szCs w:val="32"/>
        </w:rPr>
        <w:t>地方</w:t>
      </w:r>
      <w:r w:rsidRPr="009A6A1A">
        <w:rPr>
          <w:rFonts w:ascii="仿宋_GB2312" w:eastAsia="仿宋_GB2312" w:hint="eastAsia"/>
          <w:sz w:val="32"/>
          <w:szCs w:val="32"/>
        </w:rPr>
        <w:t>标准发布。</w:t>
      </w:r>
    </w:p>
    <w:p w:rsidR="009A6A1A" w:rsidRPr="009A6A1A" w:rsidRDefault="009A6A1A" w:rsidP="009A6A1A">
      <w:pPr>
        <w:rPr>
          <w:rFonts w:ascii="仿宋_GB2312" w:eastAsia="仿宋_GB2312"/>
          <w:sz w:val="32"/>
          <w:szCs w:val="32"/>
        </w:rPr>
      </w:pPr>
    </w:p>
    <w:sectPr w:rsidR="009A6A1A" w:rsidRPr="009A6A1A" w:rsidSect="000B57D3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BEB" w:rsidRDefault="00CC4BEB" w:rsidP="00A024FF">
      <w:r>
        <w:separator/>
      </w:r>
    </w:p>
  </w:endnote>
  <w:endnote w:type="continuationSeparator" w:id="1">
    <w:p w:rsidR="00CC4BEB" w:rsidRDefault="00CC4BEB" w:rsidP="00A02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250F8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C0F27" w:rsidRDefault="00CC4BE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250F8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E64C7">
      <w:rPr>
        <w:rStyle w:val="a5"/>
        <w:noProof/>
      </w:rPr>
      <w:t>3</w:t>
    </w:r>
    <w:r>
      <w:rPr>
        <w:rStyle w:val="a5"/>
      </w:rPr>
      <w:fldChar w:fldCharType="end"/>
    </w:r>
  </w:p>
  <w:p w:rsidR="00CC0F27" w:rsidRDefault="00CC4BE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BEB" w:rsidRDefault="00CC4BEB" w:rsidP="00A024FF">
      <w:r>
        <w:separator/>
      </w:r>
    </w:p>
  </w:footnote>
  <w:footnote w:type="continuationSeparator" w:id="1">
    <w:p w:rsidR="00CC4BEB" w:rsidRDefault="00CC4BEB" w:rsidP="00A02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9219D"/>
    <w:multiLevelType w:val="hybridMultilevel"/>
    <w:tmpl w:val="977AB3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4FF"/>
    <w:rsid w:val="000327BF"/>
    <w:rsid w:val="000745C8"/>
    <w:rsid w:val="00085C5F"/>
    <w:rsid w:val="000A0206"/>
    <w:rsid w:val="000A6121"/>
    <w:rsid w:val="000D016D"/>
    <w:rsid w:val="000E3C8B"/>
    <w:rsid w:val="000E551B"/>
    <w:rsid w:val="000F7137"/>
    <w:rsid w:val="00127744"/>
    <w:rsid w:val="00147DEC"/>
    <w:rsid w:val="001925F1"/>
    <w:rsid w:val="001A2805"/>
    <w:rsid w:val="001A4F8A"/>
    <w:rsid w:val="001C2830"/>
    <w:rsid w:val="001D6566"/>
    <w:rsid w:val="001D7842"/>
    <w:rsid w:val="00202A18"/>
    <w:rsid w:val="00207723"/>
    <w:rsid w:val="00211B4F"/>
    <w:rsid w:val="00237A25"/>
    <w:rsid w:val="00243916"/>
    <w:rsid w:val="00250F84"/>
    <w:rsid w:val="002557E3"/>
    <w:rsid w:val="00276798"/>
    <w:rsid w:val="00290828"/>
    <w:rsid w:val="002A529C"/>
    <w:rsid w:val="002B0DC9"/>
    <w:rsid w:val="002C78AF"/>
    <w:rsid w:val="002D2DF2"/>
    <w:rsid w:val="002F19EF"/>
    <w:rsid w:val="002F29F3"/>
    <w:rsid w:val="0030120F"/>
    <w:rsid w:val="00317202"/>
    <w:rsid w:val="00361232"/>
    <w:rsid w:val="00370BC4"/>
    <w:rsid w:val="00374674"/>
    <w:rsid w:val="003751FC"/>
    <w:rsid w:val="0039277F"/>
    <w:rsid w:val="003C6500"/>
    <w:rsid w:val="003C6BC6"/>
    <w:rsid w:val="00401A62"/>
    <w:rsid w:val="00406F87"/>
    <w:rsid w:val="0043121A"/>
    <w:rsid w:val="00434AB9"/>
    <w:rsid w:val="004508BC"/>
    <w:rsid w:val="004635F4"/>
    <w:rsid w:val="004C2A1A"/>
    <w:rsid w:val="004C59A4"/>
    <w:rsid w:val="004E5FF8"/>
    <w:rsid w:val="004F1416"/>
    <w:rsid w:val="00530169"/>
    <w:rsid w:val="00534C15"/>
    <w:rsid w:val="00550525"/>
    <w:rsid w:val="0055150A"/>
    <w:rsid w:val="00555A31"/>
    <w:rsid w:val="00560EAD"/>
    <w:rsid w:val="00565494"/>
    <w:rsid w:val="00576DC0"/>
    <w:rsid w:val="005A266A"/>
    <w:rsid w:val="005A6211"/>
    <w:rsid w:val="00631C63"/>
    <w:rsid w:val="00645698"/>
    <w:rsid w:val="0066766B"/>
    <w:rsid w:val="0068155D"/>
    <w:rsid w:val="006C174F"/>
    <w:rsid w:val="006E0744"/>
    <w:rsid w:val="006E56D0"/>
    <w:rsid w:val="00700B55"/>
    <w:rsid w:val="007214B7"/>
    <w:rsid w:val="00721F75"/>
    <w:rsid w:val="007357E0"/>
    <w:rsid w:val="0077122D"/>
    <w:rsid w:val="00771840"/>
    <w:rsid w:val="00787154"/>
    <w:rsid w:val="00844DAE"/>
    <w:rsid w:val="008502C1"/>
    <w:rsid w:val="008568D5"/>
    <w:rsid w:val="00864C65"/>
    <w:rsid w:val="00877752"/>
    <w:rsid w:val="00880ED5"/>
    <w:rsid w:val="008842E9"/>
    <w:rsid w:val="00887646"/>
    <w:rsid w:val="00892ADA"/>
    <w:rsid w:val="008A0D65"/>
    <w:rsid w:val="008A3D98"/>
    <w:rsid w:val="008E0A53"/>
    <w:rsid w:val="00907DDE"/>
    <w:rsid w:val="0094794F"/>
    <w:rsid w:val="009962D4"/>
    <w:rsid w:val="009A6A1A"/>
    <w:rsid w:val="009A7AF7"/>
    <w:rsid w:val="009B28B4"/>
    <w:rsid w:val="009D7A5C"/>
    <w:rsid w:val="009E586A"/>
    <w:rsid w:val="00A0009A"/>
    <w:rsid w:val="00A00F7E"/>
    <w:rsid w:val="00A024FF"/>
    <w:rsid w:val="00A2213B"/>
    <w:rsid w:val="00A24859"/>
    <w:rsid w:val="00A5307F"/>
    <w:rsid w:val="00A564C8"/>
    <w:rsid w:val="00A76ABC"/>
    <w:rsid w:val="00A86894"/>
    <w:rsid w:val="00AC50A8"/>
    <w:rsid w:val="00AC70EF"/>
    <w:rsid w:val="00AF4628"/>
    <w:rsid w:val="00AF570D"/>
    <w:rsid w:val="00B134B8"/>
    <w:rsid w:val="00B14E73"/>
    <w:rsid w:val="00B157EC"/>
    <w:rsid w:val="00B33A1F"/>
    <w:rsid w:val="00B42AAF"/>
    <w:rsid w:val="00BA7C47"/>
    <w:rsid w:val="00BC04A0"/>
    <w:rsid w:val="00BC0B5C"/>
    <w:rsid w:val="00BC102E"/>
    <w:rsid w:val="00BE0604"/>
    <w:rsid w:val="00BE0B87"/>
    <w:rsid w:val="00BE3895"/>
    <w:rsid w:val="00C0705A"/>
    <w:rsid w:val="00C164F2"/>
    <w:rsid w:val="00C251D5"/>
    <w:rsid w:val="00C27667"/>
    <w:rsid w:val="00C33282"/>
    <w:rsid w:val="00C3385D"/>
    <w:rsid w:val="00C5077C"/>
    <w:rsid w:val="00C63DD5"/>
    <w:rsid w:val="00C8095E"/>
    <w:rsid w:val="00C91EAC"/>
    <w:rsid w:val="00CA09BD"/>
    <w:rsid w:val="00CA21F5"/>
    <w:rsid w:val="00CA2839"/>
    <w:rsid w:val="00CA77E4"/>
    <w:rsid w:val="00CB7493"/>
    <w:rsid w:val="00CC4BEB"/>
    <w:rsid w:val="00CD2A2F"/>
    <w:rsid w:val="00CD2E2B"/>
    <w:rsid w:val="00CE128C"/>
    <w:rsid w:val="00D0238A"/>
    <w:rsid w:val="00D14D74"/>
    <w:rsid w:val="00D168F5"/>
    <w:rsid w:val="00D25B1E"/>
    <w:rsid w:val="00D339C3"/>
    <w:rsid w:val="00D57CE2"/>
    <w:rsid w:val="00DC6E66"/>
    <w:rsid w:val="00DE64C7"/>
    <w:rsid w:val="00DF5E3C"/>
    <w:rsid w:val="00E058E8"/>
    <w:rsid w:val="00E1331B"/>
    <w:rsid w:val="00E42563"/>
    <w:rsid w:val="00E70F3C"/>
    <w:rsid w:val="00E84540"/>
    <w:rsid w:val="00EB0BAF"/>
    <w:rsid w:val="00EB2ACE"/>
    <w:rsid w:val="00EB5DAC"/>
    <w:rsid w:val="00ED2C8A"/>
    <w:rsid w:val="00ED3F57"/>
    <w:rsid w:val="00F13DA4"/>
    <w:rsid w:val="00F22F86"/>
    <w:rsid w:val="00F64A47"/>
    <w:rsid w:val="00F754E3"/>
    <w:rsid w:val="00FE3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4FF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A02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4FF"/>
    <w:rPr>
      <w:sz w:val="18"/>
      <w:szCs w:val="18"/>
    </w:rPr>
  </w:style>
  <w:style w:type="character" w:styleId="a5">
    <w:name w:val="page number"/>
    <w:basedOn w:val="a0"/>
    <w:semiHidden/>
    <w:rsid w:val="00A024FF"/>
  </w:style>
  <w:style w:type="paragraph" w:styleId="a6">
    <w:name w:val="List Paragraph"/>
    <w:basedOn w:val="a"/>
    <w:uiPriority w:val="34"/>
    <w:qFormat/>
    <w:rsid w:val="00A024FF"/>
    <w:pPr>
      <w:ind w:firstLineChars="200" w:firstLine="420"/>
    </w:pPr>
    <w:rPr>
      <w:rFonts w:ascii="仿宋_GB2312" w:eastAsia="仿宋_GB2312" w:hAnsi="ˎ̥"/>
      <w:color w:val="000000"/>
      <w:sz w:val="32"/>
      <w:szCs w:val="44"/>
    </w:rPr>
  </w:style>
  <w:style w:type="character" w:styleId="a7">
    <w:name w:val="Strong"/>
    <w:basedOn w:val="a0"/>
    <w:uiPriority w:val="22"/>
    <w:qFormat/>
    <w:rsid w:val="009B28B4"/>
    <w:rPr>
      <w:b/>
      <w:bCs/>
    </w:rPr>
  </w:style>
  <w:style w:type="paragraph" w:customStyle="1" w:styleId="a8">
    <w:name w:val="段"/>
    <w:link w:val="Char1"/>
    <w:rsid w:val="000E551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basedOn w:val="a0"/>
    <w:link w:val="a8"/>
    <w:rsid w:val="000E551B"/>
    <w:rPr>
      <w:rFonts w:ascii="宋体" w:eastAsia="宋体" w:hAnsi="Times New Roman" w:cs="Times New Roman"/>
      <w:noProof/>
      <w:kern w:val="0"/>
      <w:szCs w:val="20"/>
    </w:rPr>
  </w:style>
  <w:style w:type="paragraph" w:styleId="2">
    <w:name w:val="Body Text Indent 2"/>
    <w:basedOn w:val="a"/>
    <w:link w:val="2Char"/>
    <w:rsid w:val="008568D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8568D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391473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2424841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</dc:creator>
  <cp:lastModifiedBy>ann</cp:lastModifiedBy>
  <cp:revision>5</cp:revision>
  <dcterms:created xsi:type="dcterms:W3CDTF">2016-07-19T08:26:00Z</dcterms:created>
  <dcterms:modified xsi:type="dcterms:W3CDTF">2016-07-19T08:59:00Z</dcterms:modified>
</cp:coreProperties>
</file>